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82F" w:rsidRPr="003A582F" w:rsidRDefault="003A582F" w:rsidP="003A582F">
      <w:pPr>
        <w:spacing w:line="480" w:lineRule="auto"/>
        <w:rPr>
          <w:sz w:val="24"/>
          <w:szCs w:val="24"/>
        </w:rPr>
      </w:pPr>
      <w:r w:rsidRPr="003A582F">
        <w:rPr>
          <w:sz w:val="24"/>
          <w:szCs w:val="24"/>
        </w:rPr>
        <w:t>Name</w:t>
      </w:r>
    </w:p>
    <w:p w:rsidR="003A582F" w:rsidRPr="003A582F" w:rsidRDefault="003A582F" w:rsidP="003A582F">
      <w:pPr>
        <w:spacing w:line="480" w:lineRule="auto"/>
        <w:rPr>
          <w:sz w:val="24"/>
          <w:szCs w:val="24"/>
        </w:rPr>
      </w:pPr>
      <w:r w:rsidRPr="003A582F">
        <w:rPr>
          <w:sz w:val="24"/>
          <w:szCs w:val="24"/>
        </w:rPr>
        <w:t>Tutor</w:t>
      </w:r>
    </w:p>
    <w:p w:rsidR="003A582F" w:rsidRPr="003A582F" w:rsidRDefault="003A582F" w:rsidP="003A582F">
      <w:pPr>
        <w:spacing w:line="480" w:lineRule="auto"/>
        <w:rPr>
          <w:sz w:val="24"/>
          <w:szCs w:val="24"/>
        </w:rPr>
      </w:pPr>
      <w:r w:rsidRPr="003A582F">
        <w:rPr>
          <w:sz w:val="24"/>
          <w:szCs w:val="24"/>
        </w:rPr>
        <w:t>Course</w:t>
      </w:r>
    </w:p>
    <w:p w:rsidR="003A582F" w:rsidRPr="003A582F" w:rsidRDefault="003A582F" w:rsidP="003A582F">
      <w:pPr>
        <w:spacing w:line="480" w:lineRule="auto"/>
        <w:rPr>
          <w:sz w:val="24"/>
          <w:szCs w:val="24"/>
        </w:rPr>
      </w:pPr>
      <w:r w:rsidRPr="003A582F">
        <w:rPr>
          <w:sz w:val="24"/>
          <w:szCs w:val="24"/>
        </w:rPr>
        <w:t xml:space="preserve">Date </w:t>
      </w:r>
    </w:p>
    <w:p w:rsidR="000E6223" w:rsidRPr="003A582F" w:rsidRDefault="000E6223" w:rsidP="003A582F">
      <w:pPr>
        <w:spacing w:line="480" w:lineRule="auto"/>
        <w:jc w:val="center"/>
        <w:rPr>
          <w:sz w:val="24"/>
          <w:szCs w:val="24"/>
        </w:rPr>
      </w:pPr>
      <w:r w:rsidRPr="003A582F">
        <w:rPr>
          <w:sz w:val="24"/>
          <w:szCs w:val="24"/>
        </w:rPr>
        <w:t xml:space="preserve">How Revenue Recognition is </w:t>
      </w:r>
      <w:r w:rsidR="00AC7892" w:rsidRPr="003A582F">
        <w:rPr>
          <w:sz w:val="24"/>
          <w:szCs w:val="24"/>
        </w:rPr>
        <w:t>changing</w:t>
      </w:r>
      <w:r w:rsidRPr="003A582F">
        <w:rPr>
          <w:sz w:val="24"/>
          <w:szCs w:val="24"/>
        </w:rPr>
        <w:t xml:space="preserve"> in 2018</w:t>
      </w:r>
    </w:p>
    <w:p w:rsidR="000E6223" w:rsidRPr="003A582F" w:rsidRDefault="000E6223" w:rsidP="00315EC2">
      <w:pPr>
        <w:spacing w:line="480" w:lineRule="auto"/>
        <w:jc w:val="center"/>
        <w:rPr>
          <w:sz w:val="24"/>
          <w:szCs w:val="24"/>
        </w:rPr>
      </w:pPr>
      <w:r w:rsidRPr="003A582F">
        <w:rPr>
          <w:sz w:val="24"/>
          <w:szCs w:val="24"/>
        </w:rPr>
        <w:t>The article</w:t>
      </w:r>
      <w:r w:rsidR="00315EC2" w:rsidRPr="00315EC2">
        <w:rPr>
          <w:sz w:val="24"/>
          <w:szCs w:val="24"/>
        </w:rPr>
        <w:t xml:space="preserve"> </w:t>
      </w:r>
      <w:r w:rsidR="00315EC2">
        <w:rPr>
          <w:sz w:val="24"/>
          <w:szCs w:val="24"/>
        </w:rPr>
        <w:t>“</w:t>
      </w:r>
      <w:r w:rsidR="00315EC2" w:rsidRPr="00315EC2">
        <w:rPr>
          <w:i/>
          <w:sz w:val="24"/>
          <w:szCs w:val="24"/>
        </w:rPr>
        <w:t>How Revenue Recognition is changing in 2018</w:t>
      </w:r>
      <w:r w:rsidR="00315EC2">
        <w:rPr>
          <w:sz w:val="24"/>
          <w:szCs w:val="24"/>
        </w:rPr>
        <w:t>” by</w:t>
      </w:r>
      <w:r w:rsidRPr="003A582F">
        <w:rPr>
          <w:sz w:val="24"/>
          <w:szCs w:val="24"/>
        </w:rPr>
        <w:t xml:space="preserve"> says that the subject of revenue recognition is clouded by confusion and misinformation. The</w:t>
      </w:r>
      <w:bookmarkStart w:id="0" w:name="_GoBack"/>
      <w:bookmarkEnd w:id="0"/>
      <w:r w:rsidRPr="003A582F">
        <w:rPr>
          <w:sz w:val="24"/>
          <w:szCs w:val="24"/>
        </w:rPr>
        <w:t xml:space="preserve"> author notes that even accountants and investors don't understand the issue clearly and that's why they confuse the concepts surrounding revenue recognition. According to the author, accountants find it hard to come up with accurate information about forthcoming regulatory changes with only a few seeming to know what will happen to revenue recognition in 2018. The changes that are expected are not hard to grasp, as the author states. He says that the new standard given by Financial Accounting Standards Board dictates what is to be considered as revenue and that which cannot be viewed as revenue. </w:t>
      </w:r>
    </w:p>
    <w:p w:rsidR="000E6223" w:rsidRPr="003A582F" w:rsidRDefault="000E6223" w:rsidP="003A582F">
      <w:pPr>
        <w:spacing w:line="480" w:lineRule="auto"/>
        <w:ind w:firstLine="720"/>
        <w:rPr>
          <w:sz w:val="24"/>
          <w:szCs w:val="24"/>
        </w:rPr>
      </w:pPr>
      <w:r w:rsidRPr="003A582F">
        <w:rPr>
          <w:sz w:val="24"/>
          <w:szCs w:val="24"/>
        </w:rPr>
        <w:t xml:space="preserve">Revenue recognition, together with the matching principle help in defining accrued revenue. Accrued revenue is defined as revenue that is </w:t>
      </w:r>
      <w:proofErr w:type="spellStart"/>
      <w:r w:rsidRPr="003A582F">
        <w:rPr>
          <w:sz w:val="24"/>
          <w:szCs w:val="24"/>
        </w:rPr>
        <w:t>recognised</w:t>
      </w:r>
      <w:proofErr w:type="spellEnd"/>
      <w:r w:rsidRPr="003A582F">
        <w:rPr>
          <w:sz w:val="24"/>
          <w:szCs w:val="24"/>
        </w:rPr>
        <w:t xml:space="preserve"> before payment is made regarding cash. Unlike accrued revenue, deferred revenue only </w:t>
      </w:r>
      <w:proofErr w:type="spellStart"/>
      <w:r w:rsidRPr="003A582F">
        <w:rPr>
          <w:sz w:val="24"/>
          <w:szCs w:val="24"/>
        </w:rPr>
        <w:t>recognises</w:t>
      </w:r>
      <w:proofErr w:type="spellEnd"/>
      <w:r w:rsidRPr="003A582F">
        <w:rPr>
          <w:sz w:val="24"/>
          <w:szCs w:val="24"/>
        </w:rPr>
        <w:t xml:space="preserve"> revenue after cash has been received. The two concepts brought about the discussion about revenue recognition since many people want to know when they can refer to revenue as revenue. International Financial Reporting Standards Criteria provides five criteria of identifying </w:t>
      </w:r>
      <w:proofErr w:type="spellStart"/>
      <w:r w:rsidRPr="003A582F">
        <w:rPr>
          <w:sz w:val="24"/>
          <w:szCs w:val="24"/>
        </w:rPr>
        <w:t>recognisable</w:t>
      </w:r>
      <w:proofErr w:type="spellEnd"/>
      <w:r w:rsidRPr="003A582F">
        <w:rPr>
          <w:sz w:val="24"/>
          <w:szCs w:val="24"/>
        </w:rPr>
        <w:t xml:space="preserve"> revenue which include the amount of revenue that can be measured, risks and rewards exchanged from the seller </w:t>
      </w:r>
      <w:r w:rsidRPr="003A582F">
        <w:rPr>
          <w:sz w:val="24"/>
          <w:szCs w:val="24"/>
        </w:rPr>
        <w:lastRenderedPageBreak/>
        <w:t xml:space="preserve">to the buyer, costs of earning revenue that can be measured, the seller has no control over goods sold and collection of payment is reasonably assured. </w:t>
      </w:r>
    </w:p>
    <w:p w:rsidR="000E6223" w:rsidRPr="003A582F" w:rsidRDefault="000E6223" w:rsidP="003A582F">
      <w:pPr>
        <w:spacing w:line="480" w:lineRule="auto"/>
        <w:ind w:firstLine="720"/>
        <w:rPr>
          <w:sz w:val="24"/>
          <w:szCs w:val="24"/>
        </w:rPr>
      </w:pPr>
      <w:r w:rsidRPr="003A582F">
        <w:rPr>
          <w:sz w:val="24"/>
          <w:szCs w:val="24"/>
        </w:rPr>
        <w:t xml:space="preserve">FASB advises accountants to consider revenue as all the money they expect to receive for services rendered. This has to apply to all the customers they serve. According to the author, nothing is easy when it comes to financial standards. Topics like immigration, healthcare and tax reform may be valued and given a lot of attention by the media. While topic on revenue might not even receive any attention, yet they are the most important things in the society. The author says the upcoming standards are essential and instead of reading about what is happening in the political scene people should read about the regulations since a simple mistake could cost you a lot. </w:t>
      </w:r>
    </w:p>
    <w:p w:rsidR="00343E47" w:rsidRPr="003A582F" w:rsidRDefault="000E6223" w:rsidP="003A582F">
      <w:pPr>
        <w:spacing w:line="480" w:lineRule="auto"/>
        <w:ind w:firstLine="720"/>
        <w:rPr>
          <w:sz w:val="24"/>
          <w:szCs w:val="24"/>
        </w:rPr>
      </w:pPr>
      <w:r w:rsidRPr="003A582F">
        <w:rPr>
          <w:sz w:val="24"/>
          <w:szCs w:val="24"/>
        </w:rPr>
        <w:t xml:space="preserve">The author offers the readers a formula to help them prepare for the changes coming their way. He says the hardest part is figuring on how to implement the standards. He says that reading about the standards might be considered a challenge, but people have to read it for their businesses. He also notes that all the companies should review their existing contracts. He concludes by advising his readers to ensure they read the new standards, so they are not caught by the </w:t>
      </w:r>
      <w:proofErr w:type="gramStart"/>
      <w:r w:rsidRPr="003A582F">
        <w:rPr>
          <w:sz w:val="24"/>
          <w:szCs w:val="24"/>
        </w:rPr>
        <w:t>new year</w:t>
      </w:r>
      <w:proofErr w:type="gramEnd"/>
      <w:r w:rsidRPr="003A582F">
        <w:rPr>
          <w:sz w:val="24"/>
          <w:szCs w:val="24"/>
        </w:rPr>
        <w:t xml:space="preserve"> when they have understood the standards.</w:t>
      </w:r>
    </w:p>
    <w:p w:rsidR="003A582F" w:rsidRPr="003A582F" w:rsidRDefault="003A582F" w:rsidP="003A582F">
      <w:pPr>
        <w:spacing w:line="480" w:lineRule="auto"/>
        <w:ind w:firstLine="720"/>
        <w:rPr>
          <w:sz w:val="24"/>
          <w:szCs w:val="24"/>
        </w:rPr>
      </w:pPr>
    </w:p>
    <w:p w:rsidR="003A582F" w:rsidRPr="003A582F" w:rsidRDefault="003A582F" w:rsidP="003A582F">
      <w:pPr>
        <w:spacing w:line="480" w:lineRule="auto"/>
        <w:ind w:firstLine="720"/>
        <w:rPr>
          <w:sz w:val="24"/>
          <w:szCs w:val="24"/>
        </w:rPr>
      </w:pPr>
    </w:p>
    <w:p w:rsidR="003A582F" w:rsidRPr="003A582F" w:rsidRDefault="003A582F" w:rsidP="003A582F">
      <w:pPr>
        <w:spacing w:line="480" w:lineRule="auto"/>
        <w:ind w:firstLine="720"/>
        <w:rPr>
          <w:sz w:val="24"/>
          <w:szCs w:val="24"/>
        </w:rPr>
      </w:pPr>
    </w:p>
    <w:p w:rsidR="003A582F" w:rsidRPr="003A582F" w:rsidRDefault="003A582F" w:rsidP="003A582F">
      <w:pPr>
        <w:spacing w:line="480" w:lineRule="auto"/>
        <w:ind w:firstLine="720"/>
        <w:rPr>
          <w:sz w:val="24"/>
          <w:szCs w:val="24"/>
        </w:rPr>
      </w:pPr>
    </w:p>
    <w:p w:rsidR="003A582F" w:rsidRPr="003A582F" w:rsidRDefault="003A582F" w:rsidP="003A582F">
      <w:pPr>
        <w:spacing w:line="480" w:lineRule="auto"/>
        <w:ind w:firstLine="720"/>
        <w:rPr>
          <w:sz w:val="24"/>
          <w:szCs w:val="24"/>
        </w:rPr>
      </w:pPr>
    </w:p>
    <w:p w:rsidR="003A582F" w:rsidRPr="003A582F" w:rsidRDefault="003A582F" w:rsidP="003A582F">
      <w:pPr>
        <w:spacing w:line="480" w:lineRule="auto"/>
        <w:ind w:firstLine="720"/>
        <w:rPr>
          <w:sz w:val="24"/>
          <w:szCs w:val="24"/>
        </w:rPr>
      </w:pPr>
    </w:p>
    <w:p w:rsidR="003A582F" w:rsidRPr="003A582F" w:rsidRDefault="003A582F" w:rsidP="003A582F">
      <w:pPr>
        <w:spacing w:line="480" w:lineRule="auto"/>
        <w:rPr>
          <w:sz w:val="24"/>
          <w:szCs w:val="24"/>
        </w:rPr>
      </w:pPr>
    </w:p>
    <w:p w:rsidR="003A582F" w:rsidRDefault="003A582F" w:rsidP="003A582F">
      <w:pPr>
        <w:spacing w:line="480" w:lineRule="auto"/>
        <w:jc w:val="center"/>
        <w:rPr>
          <w:sz w:val="24"/>
          <w:szCs w:val="24"/>
        </w:rPr>
      </w:pPr>
      <w:r w:rsidRPr="003A582F">
        <w:rPr>
          <w:sz w:val="24"/>
          <w:szCs w:val="24"/>
        </w:rPr>
        <w:t>Work cited</w:t>
      </w:r>
    </w:p>
    <w:p w:rsidR="003A582F" w:rsidRPr="003A582F" w:rsidRDefault="003A582F" w:rsidP="003A582F">
      <w:pPr>
        <w:spacing w:line="480" w:lineRule="auto"/>
        <w:ind w:left="720" w:hanging="720"/>
        <w:rPr>
          <w:sz w:val="24"/>
          <w:szCs w:val="24"/>
        </w:rPr>
      </w:pPr>
      <w:r>
        <w:rPr>
          <w:rStyle w:val="selectable"/>
        </w:rPr>
        <w:t xml:space="preserve">"How Revenue Recognition Is Changing In 2018". </w:t>
      </w:r>
      <w:proofErr w:type="spellStart"/>
      <w:r>
        <w:rPr>
          <w:rStyle w:val="selectable"/>
          <w:i/>
          <w:iCs/>
        </w:rPr>
        <w:t>Accountingweb</w:t>
      </w:r>
      <w:proofErr w:type="spellEnd"/>
      <w:r>
        <w:rPr>
          <w:rStyle w:val="selectable"/>
        </w:rPr>
        <w:t>, 2018, https://www.accountingweb.com/community/blogs/garyeastwood/how-revenue-recognition-is-changing-in-2018. Accessed 4 Apr 2018.</w:t>
      </w:r>
    </w:p>
    <w:p w:rsidR="003A582F" w:rsidRPr="003A582F" w:rsidRDefault="003A582F" w:rsidP="003A582F">
      <w:pPr>
        <w:spacing w:line="480" w:lineRule="auto"/>
        <w:ind w:left="720" w:hanging="720"/>
        <w:rPr>
          <w:sz w:val="24"/>
          <w:szCs w:val="24"/>
        </w:rPr>
      </w:pPr>
    </w:p>
    <w:sectPr w:rsidR="003A582F" w:rsidRPr="003A58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BA4" w:rsidRDefault="00A17BA4" w:rsidP="003A582F">
      <w:pPr>
        <w:spacing w:after="0" w:line="240" w:lineRule="auto"/>
      </w:pPr>
      <w:r>
        <w:separator/>
      </w:r>
    </w:p>
  </w:endnote>
  <w:endnote w:type="continuationSeparator" w:id="0">
    <w:p w:rsidR="00A17BA4" w:rsidRDefault="00A17BA4" w:rsidP="003A5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BA4" w:rsidRDefault="00A17BA4" w:rsidP="003A582F">
      <w:pPr>
        <w:spacing w:after="0" w:line="240" w:lineRule="auto"/>
      </w:pPr>
      <w:r>
        <w:separator/>
      </w:r>
    </w:p>
  </w:footnote>
  <w:footnote w:type="continuationSeparator" w:id="0">
    <w:p w:rsidR="00A17BA4" w:rsidRDefault="00A17BA4" w:rsidP="003A5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82F" w:rsidRPr="003A582F" w:rsidRDefault="003A582F">
    <w:pPr>
      <w:pStyle w:val="Header"/>
      <w:rPr>
        <w:sz w:val="24"/>
        <w:szCs w:val="24"/>
      </w:rPr>
    </w:pPr>
    <w:r>
      <w:rPr>
        <w:sz w:val="24"/>
        <w:szCs w:val="24"/>
      </w:rPr>
      <w:t xml:space="preserve">                                                                                                                                   </w:t>
    </w:r>
    <w:r w:rsidRPr="003A582F">
      <w:rPr>
        <w:sz w:val="24"/>
        <w:szCs w:val="24"/>
      </w:rPr>
      <w:t xml:space="preserve">Surname </w:t>
    </w:r>
    <w:r>
      <w:rPr>
        <w:sz w:val="24"/>
        <w:szCs w:val="24"/>
      </w:rPr>
      <w:t xml:space="preserve">   </w:t>
    </w:r>
    <w:r w:rsidRPr="003A582F">
      <w:rPr>
        <w:sz w:val="24"/>
        <w:szCs w:val="24"/>
      </w:rPr>
      <w:fldChar w:fldCharType="begin"/>
    </w:r>
    <w:r w:rsidRPr="003A582F">
      <w:rPr>
        <w:sz w:val="24"/>
        <w:szCs w:val="24"/>
      </w:rPr>
      <w:instrText xml:space="preserve"> PAGE   \* MERGEFORMAT </w:instrText>
    </w:r>
    <w:r w:rsidRPr="003A582F">
      <w:rPr>
        <w:sz w:val="24"/>
        <w:szCs w:val="24"/>
      </w:rPr>
      <w:fldChar w:fldCharType="separate"/>
    </w:r>
    <w:r w:rsidR="00315EC2">
      <w:rPr>
        <w:noProof/>
        <w:sz w:val="24"/>
        <w:szCs w:val="24"/>
      </w:rPr>
      <w:t>1</w:t>
    </w:r>
    <w:r w:rsidRPr="003A582F">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E27"/>
    <w:rsid w:val="000E6223"/>
    <w:rsid w:val="002D7A41"/>
    <w:rsid w:val="002E2BD9"/>
    <w:rsid w:val="00315EC2"/>
    <w:rsid w:val="003234FD"/>
    <w:rsid w:val="00336E69"/>
    <w:rsid w:val="00343E47"/>
    <w:rsid w:val="00353E27"/>
    <w:rsid w:val="003A582F"/>
    <w:rsid w:val="00466EE0"/>
    <w:rsid w:val="004D2EA1"/>
    <w:rsid w:val="005A06F3"/>
    <w:rsid w:val="0071052E"/>
    <w:rsid w:val="00892A8B"/>
    <w:rsid w:val="00973E3A"/>
    <w:rsid w:val="00981427"/>
    <w:rsid w:val="00A17BA4"/>
    <w:rsid w:val="00A829B6"/>
    <w:rsid w:val="00AC7892"/>
    <w:rsid w:val="00C63D5F"/>
    <w:rsid w:val="00CC21DF"/>
    <w:rsid w:val="00CE127C"/>
    <w:rsid w:val="00D942E6"/>
    <w:rsid w:val="00E17A38"/>
    <w:rsid w:val="00E848D2"/>
    <w:rsid w:val="00E91AE5"/>
    <w:rsid w:val="00EB20A5"/>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82F"/>
  </w:style>
  <w:style w:type="paragraph" w:styleId="Footer">
    <w:name w:val="footer"/>
    <w:basedOn w:val="Normal"/>
    <w:link w:val="FooterChar"/>
    <w:uiPriority w:val="99"/>
    <w:unhideWhenUsed/>
    <w:rsid w:val="003A5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82F"/>
  </w:style>
  <w:style w:type="character" w:customStyle="1" w:styleId="selectable">
    <w:name w:val="selectable"/>
    <w:basedOn w:val="DefaultParagraphFont"/>
    <w:rsid w:val="003A58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82F"/>
  </w:style>
  <w:style w:type="paragraph" w:styleId="Footer">
    <w:name w:val="footer"/>
    <w:basedOn w:val="Normal"/>
    <w:link w:val="FooterChar"/>
    <w:uiPriority w:val="99"/>
    <w:unhideWhenUsed/>
    <w:rsid w:val="003A5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82F"/>
  </w:style>
  <w:style w:type="character" w:customStyle="1" w:styleId="selectable">
    <w:name w:val="selectable"/>
    <w:basedOn w:val="DefaultParagraphFont"/>
    <w:rsid w:val="003A5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2018-04-04T17:37:00Z</dcterms:created>
  <dcterms:modified xsi:type="dcterms:W3CDTF">2018-04-04T17:37:00Z</dcterms:modified>
</cp:coreProperties>
</file>